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0" w:rsidRPr="00BA0E6A" w:rsidRDefault="00CD3900" w:rsidP="00BA0E6A">
      <w:pPr>
        <w:widowControl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D3900" w:rsidRPr="00BA0E6A" w:rsidRDefault="00CD3900" w:rsidP="00BA0E6A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A0E6A">
        <w:rPr>
          <w:rFonts w:ascii="Times New Roman" w:hAnsi="Times New Roman"/>
          <w:b/>
          <w:sz w:val="20"/>
          <w:szCs w:val="20"/>
        </w:rPr>
        <w:t>Утвержден</w:t>
      </w:r>
    </w:p>
    <w:p w:rsidR="00CD3900" w:rsidRPr="00BA0E6A" w:rsidRDefault="00CD3900" w:rsidP="00BA0E6A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A0E6A">
        <w:rPr>
          <w:rFonts w:ascii="Times New Roman" w:hAnsi="Times New Roman"/>
          <w:sz w:val="20"/>
          <w:szCs w:val="20"/>
        </w:rPr>
        <w:t>решением Наблюдательного совета</w:t>
      </w:r>
    </w:p>
    <w:p w:rsidR="00CD3900" w:rsidRPr="00BA0E6A" w:rsidRDefault="00CD3900" w:rsidP="00BA0E6A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A0E6A">
        <w:rPr>
          <w:rFonts w:ascii="Times New Roman" w:hAnsi="Times New Roman"/>
          <w:sz w:val="20"/>
          <w:szCs w:val="20"/>
        </w:rPr>
        <w:t xml:space="preserve">ГКП на ПХВ </w:t>
      </w:r>
      <w:r w:rsidRPr="00BA0E6A">
        <w:rPr>
          <w:rFonts w:ascii="Times New Roman" w:hAnsi="Times New Roman" w:cs="Times New Roman"/>
          <w:sz w:val="20"/>
          <w:szCs w:val="20"/>
        </w:rPr>
        <w:t>«Городская клиническая больница №1»</w:t>
      </w:r>
      <w:r w:rsidRPr="00BA0E6A">
        <w:rPr>
          <w:rFonts w:ascii="Times New Roman" w:hAnsi="Times New Roman"/>
          <w:sz w:val="20"/>
          <w:szCs w:val="20"/>
        </w:rPr>
        <w:t>управления здравоохранения города Шымкент</w:t>
      </w:r>
    </w:p>
    <w:p w:rsidR="00CD3900" w:rsidRPr="00BA0E6A" w:rsidRDefault="00CD3900" w:rsidP="00BA0E6A">
      <w:pPr>
        <w:widowControl w:val="0"/>
        <w:ind w:left="5103"/>
        <w:rPr>
          <w:rFonts w:ascii="Times New Roman" w:hAnsi="Times New Roman"/>
          <w:sz w:val="20"/>
          <w:szCs w:val="20"/>
        </w:rPr>
      </w:pPr>
    </w:p>
    <w:p w:rsidR="00CD3900" w:rsidRPr="00BA0E6A" w:rsidRDefault="00CD3900" w:rsidP="00BA0E6A">
      <w:pPr>
        <w:widowControl w:val="0"/>
        <w:ind w:left="5103"/>
        <w:rPr>
          <w:rFonts w:ascii="Times New Roman" w:hAnsi="Times New Roman"/>
          <w:spacing w:val="-2"/>
          <w:sz w:val="20"/>
          <w:szCs w:val="20"/>
        </w:rPr>
      </w:pPr>
      <w:r w:rsidRPr="00BA0E6A">
        <w:rPr>
          <w:rFonts w:ascii="Times New Roman" w:hAnsi="Times New Roman"/>
          <w:b/>
          <w:sz w:val="20"/>
          <w:szCs w:val="20"/>
        </w:rPr>
        <w:t>Приложение №</w:t>
      </w:r>
      <w:r w:rsidRPr="00BA0E6A">
        <w:rPr>
          <w:rFonts w:ascii="Times New Roman" w:hAnsi="Times New Roman"/>
          <w:b/>
          <w:spacing w:val="-2"/>
          <w:sz w:val="20"/>
          <w:szCs w:val="20"/>
        </w:rPr>
        <w:t xml:space="preserve"> _____</w:t>
      </w:r>
    </w:p>
    <w:p w:rsidR="00CD3900" w:rsidRPr="00BA0E6A" w:rsidRDefault="00CD3900" w:rsidP="00BA0E6A">
      <w:pPr>
        <w:widowControl w:val="0"/>
        <w:ind w:left="5103"/>
        <w:rPr>
          <w:rFonts w:ascii="Times New Roman" w:hAnsi="Times New Roman"/>
          <w:sz w:val="20"/>
          <w:szCs w:val="20"/>
        </w:rPr>
      </w:pPr>
      <w:r w:rsidRPr="00BA0E6A">
        <w:rPr>
          <w:rFonts w:ascii="Times New Roman" w:hAnsi="Times New Roman"/>
          <w:spacing w:val="-2"/>
          <w:sz w:val="20"/>
          <w:szCs w:val="20"/>
        </w:rPr>
        <w:t xml:space="preserve">к протоколу очного заседания Наблюдательного совета </w:t>
      </w:r>
      <w:r w:rsidRPr="00BA0E6A">
        <w:rPr>
          <w:rFonts w:ascii="Times New Roman" w:hAnsi="Times New Roman"/>
          <w:sz w:val="20"/>
          <w:szCs w:val="20"/>
        </w:rPr>
        <w:t xml:space="preserve">ГКП на ПХВ </w:t>
      </w:r>
      <w:r w:rsidRPr="00BA0E6A">
        <w:rPr>
          <w:rFonts w:ascii="Times New Roman" w:hAnsi="Times New Roman" w:cs="Times New Roman"/>
          <w:sz w:val="20"/>
          <w:szCs w:val="20"/>
        </w:rPr>
        <w:t>«Городская клиническая больница №1»</w:t>
      </w:r>
      <w:r w:rsidRPr="00BA0E6A">
        <w:rPr>
          <w:rFonts w:ascii="Times New Roman" w:hAnsi="Times New Roman"/>
          <w:sz w:val="20"/>
          <w:szCs w:val="20"/>
        </w:rPr>
        <w:t>управления здравоохранения города Шымкент</w:t>
      </w:r>
    </w:p>
    <w:p w:rsidR="00CD3900" w:rsidRPr="00BA0E6A" w:rsidRDefault="00CD3900" w:rsidP="00BA0E6A">
      <w:pPr>
        <w:widowControl w:val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от «12» ноября  </w:t>
      </w:r>
      <w:r w:rsidRPr="00BA0E6A">
        <w:rPr>
          <w:rFonts w:ascii="Times New Roman" w:hAnsi="Times New Roman"/>
          <w:spacing w:val="-2"/>
          <w:sz w:val="20"/>
          <w:szCs w:val="20"/>
        </w:rPr>
        <w:t>2019 года №</w:t>
      </w:r>
      <w:r>
        <w:rPr>
          <w:rFonts w:ascii="Times New Roman" w:hAnsi="Times New Roman"/>
          <w:spacing w:val="-2"/>
          <w:sz w:val="20"/>
          <w:szCs w:val="20"/>
        </w:rPr>
        <w:t xml:space="preserve"> 03/19</w:t>
      </w:r>
    </w:p>
    <w:p w:rsidR="00CD3900" w:rsidRPr="00BA0E6A" w:rsidRDefault="00CD3900" w:rsidP="00BA0E6A">
      <w:pPr>
        <w:jc w:val="both"/>
        <w:rPr>
          <w:rFonts w:ascii="Times New Roman" w:hAnsi="Times New Roman"/>
          <w:sz w:val="20"/>
          <w:szCs w:val="20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7F477B" w:rsidRDefault="00CD3900" w:rsidP="00C1266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D3900" w:rsidRPr="007F477B" w:rsidRDefault="00CD3900" w:rsidP="00C1266D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F477B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CD3900" w:rsidRPr="007F477B" w:rsidRDefault="00CD3900" w:rsidP="00F1092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F477B">
        <w:rPr>
          <w:rFonts w:ascii="Times New Roman" w:hAnsi="Times New Roman" w:cs="Times New Roman"/>
          <w:b/>
          <w:bCs/>
          <w:sz w:val="28"/>
          <w:szCs w:val="28"/>
        </w:rPr>
        <w:t>по обеспечению сохранности коммерческой и служебной тайны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77B">
        <w:rPr>
          <w:rFonts w:ascii="Times New Roman" w:hAnsi="Times New Roman" w:cs="Times New Roman"/>
          <w:b/>
          <w:sz w:val="28"/>
          <w:szCs w:val="28"/>
        </w:rPr>
        <w:t>государственного коммунального предприятия на праве хозяйственного ведения «Городская клиническая больница №1» управления здравоохранения города Шымкент</w:t>
      </w: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FF5F74" w:rsidRDefault="00CD3900" w:rsidP="00C1266D">
      <w:pPr>
        <w:widowControl w:val="0"/>
        <w:rPr>
          <w:rFonts w:ascii="Times New Roman" w:hAnsi="Times New Roman"/>
          <w:sz w:val="28"/>
          <w:szCs w:val="28"/>
        </w:rPr>
      </w:pPr>
    </w:p>
    <w:p w:rsidR="00CD3900" w:rsidRPr="00A32A6C" w:rsidRDefault="00CD3900" w:rsidP="00A131D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1266D">
        <w:rPr>
          <w:rFonts w:ascii="Times New Roman" w:hAnsi="Times New Roman"/>
          <w:b/>
          <w:sz w:val="28"/>
          <w:szCs w:val="28"/>
        </w:rPr>
        <w:t xml:space="preserve">город </w:t>
      </w:r>
      <w:r>
        <w:rPr>
          <w:rFonts w:ascii="Times New Roman" w:hAnsi="Times New Roman"/>
          <w:b/>
          <w:sz w:val="28"/>
          <w:szCs w:val="28"/>
        </w:rPr>
        <w:t>Шымкент</w:t>
      </w:r>
      <w:r w:rsidRPr="00C1266D">
        <w:rPr>
          <w:rFonts w:ascii="Times New Roman" w:hAnsi="Times New Roman"/>
          <w:b/>
          <w:sz w:val="28"/>
          <w:szCs w:val="28"/>
        </w:rPr>
        <w:t>, 201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Pr="00C1266D">
        <w:rPr>
          <w:rFonts w:ascii="Times New Roman" w:hAnsi="Times New Roman"/>
          <w:b/>
          <w:sz w:val="28"/>
          <w:szCs w:val="28"/>
        </w:rPr>
        <w:t xml:space="preserve"> год</w:t>
      </w:r>
      <w:r w:rsidRPr="004B05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3900" w:rsidRPr="00A32A6C" w:rsidRDefault="00CD3900" w:rsidP="007E24EF">
      <w:pPr>
        <w:pStyle w:val="ListParagraph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2A6C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D3900" w:rsidRPr="00A32A6C" w:rsidRDefault="00CD3900" w:rsidP="00F1092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Инструкция по обеспечению сохранности коммерческой и служебной тайны (далее – Инструкция)государственного коммунального предприятия на праве хозяйственного ведения «Городская клиническая больница №1» управления здравоохранения г</w:t>
      </w:r>
      <w:bookmarkStart w:id="0" w:name="_GoBack"/>
      <w:bookmarkEnd w:id="0"/>
      <w:r w:rsidRPr="00A32A6C">
        <w:rPr>
          <w:rFonts w:ascii="Times New Roman" w:hAnsi="Times New Roman" w:cs="Times New Roman"/>
          <w:sz w:val="28"/>
          <w:szCs w:val="28"/>
        </w:rPr>
        <w:t>орода Шымкент (далее –Предприятие) разработана в соответствии с Гражданским кодексом Республики Казахстан,иными нормативными правовыми актами Республики Казахстан и устанавливает общие нормы о сведениях, составляющих коммерческую и служебную тайну,а также меры, направленные на их охрану от незаконного разглашения.</w:t>
      </w:r>
    </w:p>
    <w:p w:rsidR="00CD3900" w:rsidRPr="00A32A6C" w:rsidRDefault="00CD3900" w:rsidP="00F1092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Коммерческую и служебную тайну Предприятия составляют сведения, связанные с управлением, финансами, технологической информацией и другой деятельностью,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разглашение (передача, распространение) которых может нанести ущерб интересам Предприятия.</w:t>
      </w:r>
    </w:p>
    <w:p w:rsidR="00CD3900" w:rsidRPr="00A32A6C" w:rsidRDefault="00CD3900" w:rsidP="004453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Перечень сведений, составляющих коммерческую и служебную тайну, определен в приложении к настоящей Инструкции, являющемся ее неотъемлемой частью.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 коммерческой и служебной тайне не относятся:</w:t>
      </w:r>
    </w:p>
    <w:p w:rsidR="00CD3900" w:rsidRPr="00A32A6C" w:rsidRDefault="00CD3900" w:rsidP="004453E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учредительные документы Предприятия;</w:t>
      </w:r>
    </w:p>
    <w:p w:rsidR="00CD3900" w:rsidRPr="00A32A6C" w:rsidRDefault="00CD3900" w:rsidP="004453E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 о вакансиях, их количестве и категориях;</w:t>
      </w:r>
    </w:p>
    <w:p w:rsidR="00CD3900" w:rsidRPr="00A32A6C" w:rsidRDefault="00CD3900" w:rsidP="004453E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иные сведения, свободный доступ к которым предусмотрен законодательными актами Республики Казахстан, Уставом и иными внутренними документами Предприятия.</w:t>
      </w:r>
    </w:p>
    <w:p w:rsidR="00CD3900" w:rsidRPr="00A32A6C" w:rsidRDefault="00CD3900" w:rsidP="004453E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Состав информации, подлежащей обязательному опубликованию либо обязательному доведению до сведения Уполномоченного органа согласно Уставу Предприятия (далее – Уполномоченный орган), устанавливается информационной политикой Предприятия.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Охрана коммерческой и служебной тайны заключается в запрете разглашениявышеуказанных сведений среди определенного либо неопределенного круга лиц,не имеющих доступ к коммерческой или служебной тайне, в любой доступной для восприятия форме.</w:t>
      </w:r>
    </w:p>
    <w:p w:rsidR="00CD3900" w:rsidRPr="00A32A6C" w:rsidRDefault="00CD3900" w:rsidP="004453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На документах, делах и изданиях,содержащих коммерческую тайну, в целях предотвращения доступа к ним посторонних лиц, проставляется гриф «Конфиденциально», на документах, содержащих служебную тайну, - гриф «Для служебного пользования» или «ДСП».</w:t>
      </w:r>
    </w:p>
    <w:p w:rsidR="00CD3900" w:rsidRPr="00A32A6C" w:rsidRDefault="00CD3900" w:rsidP="004453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Предприятием </w:t>
      </w:r>
      <w:r w:rsidRPr="00A32A6C">
        <w:rPr>
          <w:rFonts w:ascii="Times New Roman" w:hAnsi="Times New Roman" w:cs="Times New Roman"/>
          <w:sz w:val="28"/>
          <w:szCs w:val="28"/>
        </w:rPr>
        <w:t>предусматриваются в заключаемых договорах условия о сохранении конфиденциальности либо подписывается отдельный 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Необходимость предоставления, открытого опубликования сведений, составляющих коммерческую и/или служебную тайнуПредприятия, их объем, форма и время опубликования (предоставления) определяются Руководителем Предприятия.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Использование для открытого опубликования сведений, полученных на договорной или доверительной основе, или являющихся результатом совместной деятельности, допускается только с общего согласия партнеров.</w:t>
      </w:r>
    </w:p>
    <w:p w:rsidR="00CD3900" w:rsidRPr="00A32A6C" w:rsidRDefault="00CD3900" w:rsidP="004453E4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D3900" w:rsidRPr="00A32A6C" w:rsidRDefault="00CD3900" w:rsidP="004453E4">
      <w:pPr>
        <w:pStyle w:val="ListParagraph"/>
        <w:widowControl w:val="0"/>
        <w:numPr>
          <w:ilvl w:val="0"/>
          <w:numId w:val="19"/>
        </w:numPr>
        <w:shd w:val="clear" w:color="auto" w:fill="FFFFFF"/>
        <w:ind w:left="0" w:firstLine="0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A6C">
        <w:rPr>
          <w:rFonts w:ascii="Times New Roman" w:hAnsi="Times New Roman" w:cs="Times New Roman"/>
          <w:bCs/>
          <w:sz w:val="28"/>
          <w:szCs w:val="28"/>
        </w:rPr>
        <w:t>Доступ к сведениям, составляющимкоммерческую и служебную тайну Предприятия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 xml:space="preserve">К сведениям, 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 xml:space="preserve">составляющим коммерческую и служебную тайну </w:t>
      </w:r>
      <w:r w:rsidRPr="00A32A6C">
        <w:rPr>
          <w:rFonts w:ascii="Times New Roman" w:hAnsi="Times New Roman" w:cs="Times New Roman"/>
          <w:sz w:val="28"/>
          <w:szCs w:val="28"/>
        </w:rPr>
        <w:t>Предприятия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>, имеют доступУполномоченный орган</w:t>
      </w:r>
      <w:r w:rsidRPr="00A32A6C">
        <w:rPr>
          <w:rFonts w:ascii="Times New Roman" w:hAnsi="Times New Roman" w:cs="Times New Roman"/>
          <w:sz w:val="28"/>
          <w:szCs w:val="28"/>
        </w:rPr>
        <w:t>, члены Наблюдательного совета,руководство Предприятия, работники Службы внутреннего аудита (при наличии),секретарь Наблюдательного совета, руководители структурных подразделений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 xml:space="preserve"> иработники, ответственные за делопроизводство и секретную работу</w:t>
      </w:r>
      <w:r w:rsidRPr="00A32A6C">
        <w:rPr>
          <w:rFonts w:ascii="Times New Roman" w:hAnsi="Times New Roman" w:cs="Times New Roman"/>
          <w:sz w:val="28"/>
          <w:szCs w:val="28"/>
        </w:rPr>
        <w:t>, а также обеспечивающие организацию работы с указанными документами.</w:t>
      </w:r>
    </w:p>
    <w:p w:rsidR="00CD3900" w:rsidRPr="00A32A6C" w:rsidRDefault="00CD3900" w:rsidP="004453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A6C">
        <w:rPr>
          <w:rFonts w:ascii="Times New Roman" w:hAnsi="Times New Roman" w:cs="Times New Roman"/>
          <w:sz w:val="28"/>
          <w:szCs w:val="28"/>
        </w:rPr>
        <w:t>Остальные работники Предприятияобладают доступом к сведениям и документам, содержащим коммерческую или служебную тайну, только в объеме, необходимом им для выполнения своих служебных обязанностей.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Доступ работника Предприятияк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 xml:space="preserve"> сведениям, составляющим коммерческую и служебную тайну </w:t>
      </w:r>
      <w:r w:rsidRPr="00A32A6C">
        <w:rPr>
          <w:rFonts w:ascii="Times New Roman" w:hAnsi="Times New Roman" w:cs="Times New Roman"/>
          <w:sz w:val="28"/>
          <w:szCs w:val="28"/>
        </w:rPr>
        <w:t>Предприятия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 xml:space="preserve">, осуществляется после </w:t>
      </w:r>
      <w:r w:rsidRPr="00A32A6C">
        <w:rPr>
          <w:rFonts w:ascii="Times New Roman" w:hAnsi="Times New Roman" w:cs="Times New Roman"/>
          <w:sz w:val="28"/>
          <w:szCs w:val="28"/>
        </w:rPr>
        <w:t>подписания им документа о неразглашении этих сведений, который является неотъемлемой частью трудового договора.</w:t>
      </w:r>
    </w:p>
    <w:p w:rsidR="00CD3900" w:rsidRPr="00A32A6C" w:rsidRDefault="00CD3900" w:rsidP="004453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Работник, который в силу своих служебных обязанностей имеет доступ к сведениям, составляющим коммерческую и/или служебную тайнуПредприятия, а также работник, которому будут доверены такие сведения, должен быть ознакомлен с настоящей Инструкцией соответствующим отделом Предприятия.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Документы, содержащие коммерческую и служебную тайну Предприятия, хранятся в структурных подразделениях Предприятия, к компетенции которых отнесена информация, отраженная в данных документах.</w:t>
      </w:r>
    </w:p>
    <w:p w:rsidR="00CD3900" w:rsidRPr="00A32A6C" w:rsidRDefault="00CD3900" w:rsidP="004453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Предоставление доступа работнику одного структурного подразделения к коммерческой и/или служебной тайне, хранящейся в другом структурном подразделении, осуществляетсяс разрешения руководителя последнего.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Работники, допущенные к сведениям, составляющим коммерческую или служебную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или служебную тайну, в соответствии с действующим законодательством, настоящей Инструкцией и условиями трудового договора.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Работник со дня приема на работу и до истечения пяти лет с момента расторжения трудового договора обязан хранить в тайне сведения, составляющие коммерческую и служебную тайну, ставшие ему известными по работе, пресекать действия других лиц, которые могут привести к разглашению таких сведений.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 xml:space="preserve">Работники сторонних организаций могут быть допущены к ознакомлению и работе с документами, содержащими коммерческую или служебную тайну Предприятия, при наличии соглашения и/или договора о конфиденциальности между этими организациями и 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r w:rsidRPr="00A32A6C">
        <w:rPr>
          <w:rFonts w:ascii="Times New Roman" w:hAnsi="Times New Roman" w:cs="Times New Roman"/>
          <w:sz w:val="28"/>
          <w:szCs w:val="28"/>
        </w:rPr>
        <w:t>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</w:p>
    <w:p w:rsidR="00CD3900" w:rsidRPr="00A32A6C" w:rsidRDefault="00CD3900" w:rsidP="004453E4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D3900" w:rsidRPr="00A32A6C" w:rsidRDefault="00CD3900" w:rsidP="00A25D3C">
      <w:pPr>
        <w:pStyle w:val="ListParagraph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2A6C">
        <w:rPr>
          <w:rFonts w:ascii="Times New Roman" w:hAnsi="Times New Roman" w:cs="Times New Roman"/>
          <w:bCs/>
          <w:sz w:val="28"/>
          <w:szCs w:val="28"/>
        </w:rPr>
        <w:t>Обеспечение сохранности документов.Проверка их наличия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Документы,содержащие коммерческую и служебную тайну Предприятия,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Компьютеры, содержащие сведения, составляющие коммерческую и/или служебную тайну, в обязательном порядкедолжны быть защищены паролем.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Оригиналы или копии документов, содержащих коммерческую и/или служебную тайну, могут находиться у исполнителя в течение срока, необходимого для выполнениязадания, при условии полного обеспечения их сохранности, под его личную ответственность.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Не допускается оставление работниками на рабочих столах, сетевых принтерах и ксероксах оригиналов и копий документов, содержащих коммерческую и/или служебную тайну.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О фактах утраты документов, содержащих коммерческую и служебную тайну, либо разглашениясведений, содержащихся в них, немедленно ставится в известностьруководитель структурного подразделения и работник, ответственный за делопроизводство и секретную работу. При этом указанные лица должны быть проинформированы об обстоятельствах утраты документов.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Для служебного расследования факта утраты документов, содержащих коммерческую и служебную тайну, или факта разглашения сведений, содержащихся в этих материалах, приказом Руководителя Предприятияможет 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 ответственности.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Порядок приема, учета и работы с документами, имеющими гриф «Конфиденциально», «Для служебного пользования» или «ДСП», осуществляется в соответствии с Инструкцией по делопроизводству Предприятия.</w:t>
      </w:r>
    </w:p>
    <w:p w:rsidR="00CD3900" w:rsidRPr="00A32A6C" w:rsidRDefault="00CD3900" w:rsidP="004453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Проверка наличия таких документов производится нереже одного раза в год работником, ответственным за делопроизводство и секретную работувПредприятии.</w:t>
      </w:r>
    </w:p>
    <w:p w:rsidR="00CD3900" w:rsidRPr="00A32A6C" w:rsidRDefault="00CD3900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00" w:rsidRPr="00A32A6C" w:rsidRDefault="00CD3900" w:rsidP="00A25D3C">
      <w:pPr>
        <w:pStyle w:val="ListParagraph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2A6C">
        <w:rPr>
          <w:rFonts w:ascii="Times New Roman" w:hAnsi="Times New Roman" w:cs="Times New Roman"/>
          <w:bCs/>
          <w:sz w:val="28"/>
          <w:szCs w:val="28"/>
        </w:rPr>
        <w:t>Ограничения, связанные с использованиемсведений, содержащих коммерческую тайну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Работники, имеющие доступ к коммерческой и служебной тайне Предприятия, обязаны:</w:t>
      </w:r>
    </w:p>
    <w:p w:rsidR="00CD3900" w:rsidRPr="00A32A6C" w:rsidRDefault="00CD3900" w:rsidP="004453E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>сохранять коммерческую и служебную тайну, которая стала им известна в связи с выполняемой ими работой;</w:t>
      </w:r>
    </w:p>
    <w:p w:rsidR="00CD3900" w:rsidRPr="00A32A6C" w:rsidRDefault="00CD3900" w:rsidP="004453E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>выполнять требования настоящей Инструкции, иных положений, приказов по обеспечению сохранности коммерческой и служебной тайны;</w:t>
      </w:r>
    </w:p>
    <w:p w:rsidR="00CD3900" w:rsidRPr="00A32A6C" w:rsidRDefault="00CD3900" w:rsidP="004453E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 w:rsidRPr="00A32A6C">
        <w:rPr>
          <w:rFonts w:ascii="Times New Roman" w:hAnsi="Times New Roman" w:cs="Times New Roman"/>
          <w:sz w:val="28"/>
          <w:szCs w:val="28"/>
        </w:rPr>
        <w:t>Предприятию</w:t>
      </w:r>
      <w:r w:rsidRPr="00A32A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3900" w:rsidRPr="00A32A6C" w:rsidRDefault="00CD3900" w:rsidP="004453E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указанному, по акту приема-передачи.</w:t>
      </w:r>
    </w:p>
    <w:p w:rsidR="00CD3900" w:rsidRPr="00A32A6C" w:rsidRDefault="00CD3900" w:rsidP="004453E4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Работникам запрещается: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вести разговоры, касающиеся содержания коммерческойи/или служебной тайны Предприятияв присутствии посторонних лиц или работников Предприятия,ккомпетенции которых данные вопросы не относятся;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использовать сведения, содержащие коммерческую и/или служебную тайну, вдокументах, статьях, предназначенных дляопубликования в открытой печати, выступлениях, интервью и т.д. без соответствующего поручения или разрешения руководства;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письменно излагать сведения, содержащие коммерческую тайну,в заявлениях по личным вопросам, жалобах, просьбах;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делать записи, расчеты и т.п., раскрывающие коммерческуютайну, в личных блокнотах, записных книжках, личных компьютерах;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снимать копии с документов, содержащих коммерческую и/или служебную тайну,без соответствующего разрешения;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хранить в рабочихстолах ненужные для работы документы, содержащие коммерческую и/или служебную тайну;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выносить из помещений, офисов документы, содержащие коммерческую и/или служебную тайну, без разрешения руководителейПредприятия, курирующих структурные подразделения;</w:t>
      </w:r>
    </w:p>
    <w:p w:rsidR="00CD3900" w:rsidRPr="00A32A6C" w:rsidRDefault="00CD3900" w:rsidP="004453E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размещать сведения документов и изданий с грифом «Конфиденциально», «Для служебного пользования» или «ДСП»и других документов, содержащих коммерческую и служебную тайну, в глобальных и локальных информационных сетях.</w:t>
      </w:r>
    </w:p>
    <w:p w:rsidR="00CD3900" w:rsidRPr="00A32A6C" w:rsidRDefault="00CD3900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00" w:rsidRPr="00A32A6C" w:rsidRDefault="00CD3900" w:rsidP="00A25D3C">
      <w:pPr>
        <w:pStyle w:val="ListParagraph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2A6C">
        <w:rPr>
          <w:rFonts w:ascii="Times New Roman" w:hAnsi="Times New Roman" w:cs="Times New Roman"/>
          <w:bCs/>
          <w:sz w:val="28"/>
          <w:szCs w:val="28"/>
        </w:rPr>
        <w:t>Ответственность</w:t>
      </w:r>
    </w:p>
    <w:p w:rsidR="00CD3900" w:rsidRDefault="00CD3900" w:rsidP="008C0DD2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В случае разглашения или незаконного использования коммерческой или служебной тайны работник несет дисциплинарную, гражданско-правовую и иную ответственность, установленную законодательством Республики Казахстан.</w:t>
      </w:r>
      <w:r w:rsidRPr="00A32A6C">
        <w:rPr>
          <w:rFonts w:ascii="Times New Roman" w:hAnsi="Times New Roman" w:cs="Times New Roman"/>
          <w:sz w:val="28"/>
          <w:szCs w:val="28"/>
        </w:rPr>
        <w:br w:type="page"/>
      </w:r>
    </w:p>
    <w:p w:rsidR="00CD3900" w:rsidRPr="00A32A6C" w:rsidRDefault="00CD3900" w:rsidP="008C0DD2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00" w:rsidRPr="00A32A6C" w:rsidRDefault="00CD3900" w:rsidP="00F10923">
      <w:pPr>
        <w:widowControl w:val="0"/>
        <w:ind w:left="58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A6C"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</w:p>
    <w:p w:rsidR="00CD3900" w:rsidRPr="00A32A6C" w:rsidRDefault="00CD3900" w:rsidP="00F10923">
      <w:pPr>
        <w:widowControl w:val="0"/>
        <w:ind w:left="58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A6C">
        <w:rPr>
          <w:rFonts w:ascii="Times New Roman" w:hAnsi="Times New Roman" w:cs="Times New Roman"/>
          <w:sz w:val="28"/>
          <w:szCs w:val="28"/>
          <w:lang w:val="kk-KZ"/>
        </w:rPr>
        <w:t>к Инструкции по обеспечению сохранностикоммерческой и служебной тайны</w:t>
      </w:r>
    </w:p>
    <w:p w:rsidR="00CD3900" w:rsidRPr="00A32A6C" w:rsidRDefault="00CD3900" w:rsidP="004453E4">
      <w:pPr>
        <w:widowControl w:val="0"/>
        <w:ind w:right="-5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3900" w:rsidRPr="00A32A6C" w:rsidRDefault="00CD3900" w:rsidP="004453E4">
      <w:pPr>
        <w:widowControl w:val="0"/>
        <w:ind w:right="-5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3900" w:rsidRPr="00A32A6C" w:rsidRDefault="00CD3900" w:rsidP="00505583">
      <w:pPr>
        <w:widowControl w:val="0"/>
        <w:ind w:right="-50"/>
        <w:jc w:val="center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Перечень</w:t>
      </w:r>
    </w:p>
    <w:p w:rsidR="00CD3900" w:rsidRPr="00A32A6C" w:rsidRDefault="00CD3900" w:rsidP="00505583">
      <w:pPr>
        <w:widowControl w:val="0"/>
        <w:ind w:right="-50"/>
        <w:jc w:val="center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сведений, составляющих коммерческую и служебную тайну</w:t>
      </w:r>
    </w:p>
    <w:p w:rsidR="00CD3900" w:rsidRPr="00A32A6C" w:rsidRDefault="00CD3900" w:rsidP="004453E4">
      <w:pPr>
        <w:widowControl w:val="0"/>
        <w:ind w:right="-50"/>
        <w:rPr>
          <w:rFonts w:ascii="Times New Roman" w:hAnsi="Times New Roman" w:cs="Times New Roman"/>
          <w:sz w:val="28"/>
          <w:szCs w:val="28"/>
        </w:rPr>
      </w:pPr>
    </w:p>
    <w:p w:rsidR="00CD3900" w:rsidRPr="00A32A6C" w:rsidRDefault="00CD3900" w:rsidP="004453E4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Коммерческую тайнуПредприятия составляют следующие сведения: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подготовке, принятии и об исполнении руководством и органами </w:t>
      </w:r>
      <w:r w:rsidRPr="00A32A6C">
        <w:rPr>
          <w:rFonts w:ascii="Times New Roman" w:hAnsi="Times New Roman" w:cs="Times New Roman"/>
          <w:sz w:val="28"/>
          <w:szCs w:val="28"/>
        </w:rPr>
        <w:t>Предприятия</w:t>
      </w:r>
      <w:r w:rsidRPr="00A32A6C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решений по производственным, коммерческим, организационным и иным вопросам (решения органов и должностных лиц </w:t>
      </w:r>
      <w:r w:rsidRPr="00A32A6C">
        <w:rPr>
          <w:rFonts w:ascii="Times New Roman" w:hAnsi="Times New Roman" w:cs="Times New Roman"/>
          <w:sz w:val="28"/>
          <w:szCs w:val="28"/>
        </w:rPr>
        <w:t>Предприятия</w:t>
      </w:r>
      <w:r w:rsidRPr="00A32A6C">
        <w:rPr>
          <w:rFonts w:ascii="Times New Roman" w:hAnsi="Times New Roman" w:cs="Times New Roman"/>
          <w:color w:val="000000"/>
          <w:sz w:val="28"/>
          <w:szCs w:val="28"/>
        </w:rPr>
        <w:t>и иные, вытекающие из них материалы и документы);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A32A6C">
        <w:rPr>
          <w:rFonts w:ascii="Times New Roman" w:hAnsi="Times New Roman" w:cs="Times New Roman"/>
          <w:sz w:val="28"/>
          <w:szCs w:val="28"/>
        </w:rPr>
        <w:t>о Планеразвития Предприятия;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>сведения о необъявленных официально планах инвестиций, вывода на рынок новых товаров, продуктов и услуг;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A6C">
        <w:rPr>
          <w:rFonts w:ascii="Times New Roman" w:hAnsi="Times New Roman" w:cs="Times New Roman"/>
          <w:color w:val="000000"/>
          <w:sz w:val="28"/>
          <w:szCs w:val="28"/>
        </w:rPr>
        <w:t>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содержание первичных документов, в том числе:</w:t>
      </w:r>
    </w:p>
    <w:p w:rsidR="00CD3900" w:rsidRPr="00A32A6C" w:rsidRDefault="00CD3900" w:rsidP="004453E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банковских документов (банковские счета по операциям);</w:t>
      </w:r>
    </w:p>
    <w:p w:rsidR="00CD3900" w:rsidRPr="00A32A6C" w:rsidRDefault="00CD3900" w:rsidP="004453E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кассовых документов (оприходование и расходование денежных средств и остаток кассы);</w:t>
      </w:r>
    </w:p>
    <w:p w:rsidR="00CD3900" w:rsidRPr="00A32A6C" w:rsidRDefault="00CD3900" w:rsidP="004453E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информация о начислениях заработной планы работникам Предприятия, размере материальной помощи, премий;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содержание регистров бухгалтерского учета;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содержание внутренней бухгалтерской отчетности;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 об открытых в кредитных учреждениях, иных финансовых организациях (банках)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финансовые документы:</w:t>
      </w:r>
    </w:p>
    <w:p w:rsidR="00CD3900" w:rsidRPr="00A32A6C" w:rsidRDefault="00CD3900" w:rsidP="004453E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содержание бюджетов Предприятия;</w:t>
      </w:r>
    </w:p>
    <w:p w:rsidR="00CD3900" w:rsidRPr="00A32A6C" w:rsidRDefault="00CD3900" w:rsidP="004453E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содержание Планов развития (планов финансово-хозяйственной деятельности)Предприятия;</w:t>
      </w:r>
    </w:p>
    <w:p w:rsidR="00CD3900" w:rsidRPr="00A32A6C" w:rsidRDefault="00CD3900" w:rsidP="004453E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расчеты с партнерами, сведения о дебиторской и кредиторской задолженности Предприятия;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подготовка предложений для участия Предприятияв закупках способом запроса ценовых предложений;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конкурсные предложения Предприятиядо их раскрытия потенциальным поставщикам в соответствии с установленной процедурой;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 об отечественных и зарубежных подрядчиках, поставщиках, контрпартнерах</w:t>
      </w:r>
      <w:r w:rsidRPr="00A32A6C">
        <w:rPr>
          <w:rFonts w:ascii="Times New Roman" w:hAnsi="Times New Roman" w:cs="Times New Roman"/>
          <w:sz w:val="28"/>
          <w:szCs w:val="28"/>
          <w:lang w:val="kk-KZ"/>
        </w:rPr>
        <w:t xml:space="preserve"> (контрагентах)</w:t>
      </w:r>
      <w:r w:rsidRPr="00A32A6C">
        <w:rPr>
          <w:rFonts w:ascii="Times New Roman" w:hAnsi="Times New Roman" w:cs="Times New Roman"/>
          <w:sz w:val="28"/>
          <w:szCs w:val="28"/>
        </w:rPr>
        <w:t>, спонсорах, инвесторах, посредниках, а также сведения о взаимоотношениях с ними, их финансовом положении, условиях контрактов и прочие, которые не содержатся в открытых источниках;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коммерческая тайна организаций-партнеров, переданная Предприятию на доверительной основе (заключено соглашение о конфиденциальности);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 о подготовке и результатах проведения переговоров с деловыми партнерами;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совершаемые и совершенные Предприятием сделки, в том числе заключаемые и заключенные договоры, их предмет, содержание, цена и другие существенные условия;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штатное расписание и штатная расстановка Предприятия;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 о порядке и состоянии организации систем охранной сигнализации;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 о порядке и состоянии защиты коммерческой и служебной тайны Предприятия;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сведения, касающиеся объекта интеллектуальной собственности, ноу-хау в ведении бизнеса, в области медицинской науки и техники, определяющие качественно новый уровень возможностей медицины, до официального представления в открытых источниках;</w:t>
      </w:r>
    </w:p>
    <w:p w:rsidR="00CD3900" w:rsidRPr="00A32A6C" w:rsidRDefault="00CD3900" w:rsidP="004453E4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данные об информационной системе Предприятияи о применяемых способах информационной защиты.</w:t>
      </w:r>
    </w:p>
    <w:p w:rsidR="00CD3900" w:rsidRPr="00A32A6C" w:rsidRDefault="00CD3900" w:rsidP="004453E4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Служебную тайну Предприятиясоставляют следующие сведения:</w:t>
      </w:r>
    </w:p>
    <w:p w:rsidR="00CD3900" w:rsidRPr="00A32A6C" w:rsidRDefault="00CD3900" w:rsidP="004453E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содержащиеся в личных делах работников Предприятия, в том числе их персональные данные;</w:t>
      </w:r>
    </w:p>
    <w:p w:rsidR="00CD3900" w:rsidRPr="00A32A6C" w:rsidRDefault="00CD3900" w:rsidP="004453E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собственная оценка характера и репутации персонала Предприятия;</w:t>
      </w:r>
    </w:p>
    <w:p w:rsidR="00CD3900" w:rsidRPr="00A32A6C" w:rsidRDefault="00CD3900" w:rsidP="004453E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акты Предприятия(приказы кадровые, производственные);</w:t>
      </w:r>
    </w:p>
    <w:p w:rsidR="00CD3900" w:rsidRPr="00A32A6C" w:rsidRDefault="00CD3900" w:rsidP="004453E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ведомственная статистическая отчетность;</w:t>
      </w:r>
    </w:p>
    <w:p w:rsidR="00CD3900" w:rsidRPr="00A32A6C" w:rsidRDefault="00CD3900" w:rsidP="004453E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сведения о системе оплаты труда работников Предприятия;</w:t>
      </w:r>
    </w:p>
    <w:p w:rsidR="00CD3900" w:rsidRPr="00A32A6C" w:rsidRDefault="00CD3900" w:rsidP="004453E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кадровая статистика Предприятия.</w:t>
      </w:r>
    </w:p>
    <w:p w:rsidR="00CD3900" w:rsidRPr="00A32A6C" w:rsidRDefault="00CD3900" w:rsidP="004453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D3900" w:rsidRPr="00A32A6C" w:rsidRDefault="00CD3900" w:rsidP="004453E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32A6C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CD3900" w:rsidRPr="00A32A6C" w:rsidSect="004453E4">
      <w:headerReference w:type="even" r:id="rId7"/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00" w:rsidRDefault="00CD3900" w:rsidP="003E6FC9">
      <w:r>
        <w:separator/>
      </w:r>
    </w:p>
  </w:endnote>
  <w:endnote w:type="continuationSeparator" w:id="1">
    <w:p w:rsidR="00CD3900" w:rsidRDefault="00CD3900" w:rsidP="003E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00" w:rsidRDefault="00CD3900" w:rsidP="003E6FC9">
      <w:r>
        <w:separator/>
      </w:r>
    </w:p>
  </w:footnote>
  <w:footnote w:type="continuationSeparator" w:id="1">
    <w:p w:rsidR="00CD3900" w:rsidRDefault="00CD3900" w:rsidP="003E6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00" w:rsidRDefault="00CD3900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CD3900" w:rsidRDefault="00CD39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00" w:rsidRPr="004453E4" w:rsidRDefault="00CD3900" w:rsidP="004453E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453E4">
      <w:rPr>
        <w:rFonts w:ascii="Times New Roman" w:hAnsi="Times New Roman" w:cs="Times New Roman"/>
        <w:sz w:val="24"/>
        <w:szCs w:val="24"/>
      </w:rPr>
      <w:fldChar w:fldCharType="begin"/>
    </w:r>
    <w:r w:rsidRPr="004453E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453E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8</w:t>
    </w:r>
    <w:r w:rsidRPr="004453E4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526"/>
    <w:multiLevelType w:val="hybridMultilevel"/>
    <w:tmpl w:val="DB723860"/>
    <w:lvl w:ilvl="0" w:tplc="6010DF48">
      <w:start w:val="1"/>
      <w:numFmt w:val="decimal"/>
      <w:suff w:val="space"/>
      <w:lvlText w:val="%1."/>
      <w:lvlJc w:val="left"/>
      <w:pPr>
        <w:ind w:left="1335" w:hanging="975"/>
      </w:pPr>
      <w:rPr>
        <w:rFonts w:cs="Times New Roman" w:hint="default"/>
        <w:color w:val="auto"/>
      </w:rPr>
    </w:lvl>
    <w:lvl w:ilvl="1" w:tplc="1BD06658">
      <w:start w:val="1"/>
      <w:numFmt w:val="decimal"/>
      <w:suff w:val="space"/>
      <w:lvlText w:val="%2)"/>
      <w:lvlJc w:val="left"/>
      <w:pPr>
        <w:ind w:left="2838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C95961"/>
    <w:multiLevelType w:val="hybridMultilevel"/>
    <w:tmpl w:val="427C21C4"/>
    <w:lvl w:ilvl="0" w:tplc="F028F2B8">
      <w:start w:val="1"/>
      <w:numFmt w:val="decimal"/>
      <w:suff w:val="space"/>
      <w:lvlText w:val="%1)"/>
      <w:lvlJc w:val="left"/>
      <w:pPr>
        <w:ind w:left="147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985B36"/>
    <w:multiLevelType w:val="hybridMultilevel"/>
    <w:tmpl w:val="D1124044"/>
    <w:lvl w:ilvl="0" w:tplc="4874175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F489B"/>
    <w:multiLevelType w:val="hybridMultilevel"/>
    <w:tmpl w:val="4B8812A2"/>
    <w:lvl w:ilvl="0" w:tplc="74A0AA06">
      <w:start w:val="1"/>
      <w:numFmt w:val="decimal"/>
      <w:lvlText w:val="%1."/>
      <w:lvlJc w:val="left"/>
      <w:pPr>
        <w:ind w:left="2391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8CD17A3"/>
    <w:multiLevelType w:val="hybridMultilevel"/>
    <w:tmpl w:val="EE16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9351C9"/>
    <w:multiLevelType w:val="hybridMultilevel"/>
    <w:tmpl w:val="3E70DA04"/>
    <w:lvl w:ilvl="0" w:tplc="D108A4D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A5D14"/>
    <w:multiLevelType w:val="hybridMultilevel"/>
    <w:tmpl w:val="3A8EEB06"/>
    <w:lvl w:ilvl="0" w:tplc="336408D0">
      <w:start w:val="10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CB6C2A"/>
    <w:multiLevelType w:val="hybridMultilevel"/>
    <w:tmpl w:val="D10429EA"/>
    <w:lvl w:ilvl="0" w:tplc="74A0AA06">
      <w:start w:val="1"/>
      <w:numFmt w:val="decimal"/>
      <w:lvlText w:val="%1."/>
      <w:lvlJc w:val="left"/>
      <w:pPr>
        <w:ind w:left="2391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44604CF3"/>
    <w:multiLevelType w:val="hybridMultilevel"/>
    <w:tmpl w:val="AC62CE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49265A7"/>
    <w:multiLevelType w:val="hybridMultilevel"/>
    <w:tmpl w:val="CED65D24"/>
    <w:lvl w:ilvl="0" w:tplc="D58E425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FD449E"/>
    <w:multiLevelType w:val="hybridMultilevel"/>
    <w:tmpl w:val="6BECA2C4"/>
    <w:lvl w:ilvl="0" w:tplc="21341010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CB14E00"/>
    <w:multiLevelType w:val="hybridMultilevel"/>
    <w:tmpl w:val="486CE004"/>
    <w:lvl w:ilvl="0" w:tplc="384066F6">
      <w:start w:val="7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D670441"/>
    <w:multiLevelType w:val="hybridMultilevel"/>
    <w:tmpl w:val="F724D9C2"/>
    <w:lvl w:ilvl="0" w:tplc="336408D0">
      <w:start w:val="9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4DE6CE6"/>
    <w:multiLevelType w:val="hybridMultilevel"/>
    <w:tmpl w:val="C6FEA91E"/>
    <w:lvl w:ilvl="0" w:tplc="6EF4F5A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A8193F"/>
    <w:multiLevelType w:val="hybridMultilevel"/>
    <w:tmpl w:val="98381128"/>
    <w:lvl w:ilvl="0" w:tplc="74A0AA06">
      <w:start w:val="1"/>
      <w:numFmt w:val="decimal"/>
      <w:lvlText w:val="%1."/>
      <w:lvlJc w:val="left"/>
      <w:pPr>
        <w:ind w:left="2391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E8D5ADD"/>
    <w:multiLevelType w:val="hybridMultilevel"/>
    <w:tmpl w:val="9ECA349C"/>
    <w:lvl w:ilvl="0" w:tplc="945872C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574D01"/>
    <w:multiLevelType w:val="hybridMultilevel"/>
    <w:tmpl w:val="54301D6E"/>
    <w:lvl w:ilvl="0" w:tplc="A10614C0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0970B7"/>
    <w:multiLevelType w:val="hybridMultilevel"/>
    <w:tmpl w:val="37C00FA6"/>
    <w:lvl w:ilvl="0" w:tplc="215C43BE">
      <w:start w:val="1"/>
      <w:numFmt w:val="decimal"/>
      <w:suff w:val="space"/>
      <w:lvlText w:val="%1)"/>
      <w:lvlJc w:val="left"/>
      <w:pPr>
        <w:ind w:left="1470" w:hanging="11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C3D7E25"/>
    <w:multiLevelType w:val="hybridMultilevel"/>
    <w:tmpl w:val="39B2CC48"/>
    <w:lvl w:ilvl="0" w:tplc="74A0AA06">
      <w:start w:val="1"/>
      <w:numFmt w:val="decimal"/>
      <w:lvlText w:val="%1."/>
      <w:lvlJc w:val="left"/>
      <w:pPr>
        <w:ind w:left="2391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7"/>
  </w:num>
  <w:num w:numId="16">
    <w:abstractNumId w:val="1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AFA"/>
    <w:rsid w:val="00010422"/>
    <w:rsid w:val="0001276F"/>
    <w:rsid w:val="00020D1D"/>
    <w:rsid w:val="00027FFE"/>
    <w:rsid w:val="00030126"/>
    <w:rsid w:val="00032397"/>
    <w:rsid w:val="00036675"/>
    <w:rsid w:val="0005330F"/>
    <w:rsid w:val="000701BE"/>
    <w:rsid w:val="000711A9"/>
    <w:rsid w:val="00077243"/>
    <w:rsid w:val="000775E4"/>
    <w:rsid w:val="00091E48"/>
    <w:rsid w:val="00092D0B"/>
    <w:rsid w:val="00093F25"/>
    <w:rsid w:val="000B11F9"/>
    <w:rsid w:val="000C59BA"/>
    <w:rsid w:val="000D5B0D"/>
    <w:rsid w:val="000D7E9E"/>
    <w:rsid w:val="000E06C2"/>
    <w:rsid w:val="000E37A4"/>
    <w:rsid w:val="000E4E46"/>
    <w:rsid w:val="000F021F"/>
    <w:rsid w:val="00100A53"/>
    <w:rsid w:val="0010178F"/>
    <w:rsid w:val="00113C29"/>
    <w:rsid w:val="001201C7"/>
    <w:rsid w:val="00124730"/>
    <w:rsid w:val="001335F3"/>
    <w:rsid w:val="001508A9"/>
    <w:rsid w:val="00155E6E"/>
    <w:rsid w:val="00156802"/>
    <w:rsid w:val="001705C5"/>
    <w:rsid w:val="00172912"/>
    <w:rsid w:val="00176AFA"/>
    <w:rsid w:val="00185020"/>
    <w:rsid w:val="001A4075"/>
    <w:rsid w:val="001A5D80"/>
    <w:rsid w:val="001B5A9B"/>
    <w:rsid w:val="001C093E"/>
    <w:rsid w:val="001C77BB"/>
    <w:rsid w:val="001D25E5"/>
    <w:rsid w:val="001E1B74"/>
    <w:rsid w:val="001E6F96"/>
    <w:rsid w:val="001F46E8"/>
    <w:rsid w:val="001F5389"/>
    <w:rsid w:val="00207FFE"/>
    <w:rsid w:val="00215A33"/>
    <w:rsid w:val="0022161E"/>
    <w:rsid w:val="00233B57"/>
    <w:rsid w:val="00252AB1"/>
    <w:rsid w:val="0025569B"/>
    <w:rsid w:val="00256FA1"/>
    <w:rsid w:val="00257EAB"/>
    <w:rsid w:val="002A082F"/>
    <w:rsid w:val="002A3644"/>
    <w:rsid w:val="002B5DB0"/>
    <w:rsid w:val="002C18AB"/>
    <w:rsid w:val="002D14C5"/>
    <w:rsid w:val="002E270F"/>
    <w:rsid w:val="002E5908"/>
    <w:rsid w:val="002F6D4D"/>
    <w:rsid w:val="00304248"/>
    <w:rsid w:val="00311C73"/>
    <w:rsid w:val="003255ED"/>
    <w:rsid w:val="00334C7D"/>
    <w:rsid w:val="00347A67"/>
    <w:rsid w:val="003508C4"/>
    <w:rsid w:val="0037206E"/>
    <w:rsid w:val="00372E57"/>
    <w:rsid w:val="003830E9"/>
    <w:rsid w:val="00394BF3"/>
    <w:rsid w:val="00395A0E"/>
    <w:rsid w:val="003A4144"/>
    <w:rsid w:val="003A4CE5"/>
    <w:rsid w:val="003A5717"/>
    <w:rsid w:val="003A6593"/>
    <w:rsid w:val="003B2E37"/>
    <w:rsid w:val="003C224E"/>
    <w:rsid w:val="003D2342"/>
    <w:rsid w:val="003D4342"/>
    <w:rsid w:val="003D6BCA"/>
    <w:rsid w:val="003E6FC9"/>
    <w:rsid w:val="003F317D"/>
    <w:rsid w:val="0040088C"/>
    <w:rsid w:val="00401A10"/>
    <w:rsid w:val="004176F1"/>
    <w:rsid w:val="00442ACC"/>
    <w:rsid w:val="00443160"/>
    <w:rsid w:val="004453E4"/>
    <w:rsid w:val="00451668"/>
    <w:rsid w:val="00460D6E"/>
    <w:rsid w:val="004675C9"/>
    <w:rsid w:val="0048416A"/>
    <w:rsid w:val="004B05C6"/>
    <w:rsid w:val="004C3457"/>
    <w:rsid w:val="004F12CA"/>
    <w:rsid w:val="004F36EA"/>
    <w:rsid w:val="00501998"/>
    <w:rsid w:val="00503327"/>
    <w:rsid w:val="00505407"/>
    <w:rsid w:val="00505583"/>
    <w:rsid w:val="00514E1D"/>
    <w:rsid w:val="00514EFD"/>
    <w:rsid w:val="00536A98"/>
    <w:rsid w:val="00540091"/>
    <w:rsid w:val="005447E1"/>
    <w:rsid w:val="0054791B"/>
    <w:rsid w:val="00550959"/>
    <w:rsid w:val="00557BAC"/>
    <w:rsid w:val="0056091B"/>
    <w:rsid w:val="0057278A"/>
    <w:rsid w:val="00574441"/>
    <w:rsid w:val="005A0DC6"/>
    <w:rsid w:val="005C3C05"/>
    <w:rsid w:val="005F16D4"/>
    <w:rsid w:val="005F5310"/>
    <w:rsid w:val="0062048C"/>
    <w:rsid w:val="00625C6C"/>
    <w:rsid w:val="00656F5D"/>
    <w:rsid w:val="00660846"/>
    <w:rsid w:val="00676BC8"/>
    <w:rsid w:val="00692DAD"/>
    <w:rsid w:val="006A2721"/>
    <w:rsid w:val="006B302E"/>
    <w:rsid w:val="006C3FE5"/>
    <w:rsid w:val="006D6205"/>
    <w:rsid w:val="006D79E9"/>
    <w:rsid w:val="006E6B02"/>
    <w:rsid w:val="006F23A0"/>
    <w:rsid w:val="007214FB"/>
    <w:rsid w:val="0072549B"/>
    <w:rsid w:val="007273A1"/>
    <w:rsid w:val="00727A6B"/>
    <w:rsid w:val="00732738"/>
    <w:rsid w:val="007500B6"/>
    <w:rsid w:val="00764EE1"/>
    <w:rsid w:val="007838F3"/>
    <w:rsid w:val="007871EE"/>
    <w:rsid w:val="00791655"/>
    <w:rsid w:val="00791977"/>
    <w:rsid w:val="00792110"/>
    <w:rsid w:val="00797516"/>
    <w:rsid w:val="00797F50"/>
    <w:rsid w:val="007B2FAE"/>
    <w:rsid w:val="007C24DA"/>
    <w:rsid w:val="007C25FC"/>
    <w:rsid w:val="007C32CF"/>
    <w:rsid w:val="007D2CC8"/>
    <w:rsid w:val="007D4961"/>
    <w:rsid w:val="007D69B9"/>
    <w:rsid w:val="007E24EF"/>
    <w:rsid w:val="007F477B"/>
    <w:rsid w:val="007F4BC6"/>
    <w:rsid w:val="007F681A"/>
    <w:rsid w:val="00800EB8"/>
    <w:rsid w:val="0082497C"/>
    <w:rsid w:val="00834446"/>
    <w:rsid w:val="00834733"/>
    <w:rsid w:val="0083784F"/>
    <w:rsid w:val="008401D5"/>
    <w:rsid w:val="00840837"/>
    <w:rsid w:val="008423C2"/>
    <w:rsid w:val="008517E6"/>
    <w:rsid w:val="00872600"/>
    <w:rsid w:val="00887605"/>
    <w:rsid w:val="00897EF2"/>
    <w:rsid w:val="008B79F6"/>
    <w:rsid w:val="008C0DD2"/>
    <w:rsid w:val="008C321B"/>
    <w:rsid w:val="008E0908"/>
    <w:rsid w:val="008F3A60"/>
    <w:rsid w:val="00914E78"/>
    <w:rsid w:val="00922DC9"/>
    <w:rsid w:val="00931EA8"/>
    <w:rsid w:val="0093678D"/>
    <w:rsid w:val="00940190"/>
    <w:rsid w:val="009469B3"/>
    <w:rsid w:val="00951E7C"/>
    <w:rsid w:val="0095422D"/>
    <w:rsid w:val="0096597C"/>
    <w:rsid w:val="009718BF"/>
    <w:rsid w:val="00971DE8"/>
    <w:rsid w:val="00973008"/>
    <w:rsid w:val="009765C6"/>
    <w:rsid w:val="00986372"/>
    <w:rsid w:val="00997769"/>
    <w:rsid w:val="009A50C9"/>
    <w:rsid w:val="009A5654"/>
    <w:rsid w:val="009B0707"/>
    <w:rsid w:val="009B5C3B"/>
    <w:rsid w:val="009D6B80"/>
    <w:rsid w:val="009F5FBE"/>
    <w:rsid w:val="00A020FA"/>
    <w:rsid w:val="00A02E35"/>
    <w:rsid w:val="00A041F3"/>
    <w:rsid w:val="00A063A1"/>
    <w:rsid w:val="00A07B4C"/>
    <w:rsid w:val="00A12ED1"/>
    <w:rsid w:val="00A131DA"/>
    <w:rsid w:val="00A13DDC"/>
    <w:rsid w:val="00A1757E"/>
    <w:rsid w:val="00A25D3C"/>
    <w:rsid w:val="00A2798F"/>
    <w:rsid w:val="00A32A6C"/>
    <w:rsid w:val="00A42A5D"/>
    <w:rsid w:val="00A54DBC"/>
    <w:rsid w:val="00A60EDB"/>
    <w:rsid w:val="00A62708"/>
    <w:rsid w:val="00A7633D"/>
    <w:rsid w:val="00A871C5"/>
    <w:rsid w:val="00A87C79"/>
    <w:rsid w:val="00A87D6A"/>
    <w:rsid w:val="00AB53F5"/>
    <w:rsid w:val="00AC4861"/>
    <w:rsid w:val="00AD7D97"/>
    <w:rsid w:val="00AF68CB"/>
    <w:rsid w:val="00B003BD"/>
    <w:rsid w:val="00B14C84"/>
    <w:rsid w:val="00B150AC"/>
    <w:rsid w:val="00B26B96"/>
    <w:rsid w:val="00B27240"/>
    <w:rsid w:val="00B40C77"/>
    <w:rsid w:val="00B4316F"/>
    <w:rsid w:val="00B463D4"/>
    <w:rsid w:val="00B54A53"/>
    <w:rsid w:val="00B74313"/>
    <w:rsid w:val="00B7485C"/>
    <w:rsid w:val="00BA0E6A"/>
    <w:rsid w:val="00BA322C"/>
    <w:rsid w:val="00BA3CD7"/>
    <w:rsid w:val="00BB6DF0"/>
    <w:rsid w:val="00BC1A43"/>
    <w:rsid w:val="00BD31A1"/>
    <w:rsid w:val="00BD6CF0"/>
    <w:rsid w:val="00BE01B5"/>
    <w:rsid w:val="00BE6E65"/>
    <w:rsid w:val="00C00BF4"/>
    <w:rsid w:val="00C051D9"/>
    <w:rsid w:val="00C1266D"/>
    <w:rsid w:val="00C178E0"/>
    <w:rsid w:val="00C248B8"/>
    <w:rsid w:val="00C402B0"/>
    <w:rsid w:val="00C43AD9"/>
    <w:rsid w:val="00C46D16"/>
    <w:rsid w:val="00C544A6"/>
    <w:rsid w:val="00C55DBD"/>
    <w:rsid w:val="00C60CC7"/>
    <w:rsid w:val="00C64BF8"/>
    <w:rsid w:val="00C73383"/>
    <w:rsid w:val="00C735EE"/>
    <w:rsid w:val="00CA0EDD"/>
    <w:rsid w:val="00CB3064"/>
    <w:rsid w:val="00CD1E70"/>
    <w:rsid w:val="00CD3900"/>
    <w:rsid w:val="00CD747A"/>
    <w:rsid w:val="00D034D1"/>
    <w:rsid w:val="00D140B5"/>
    <w:rsid w:val="00D31035"/>
    <w:rsid w:val="00D344E1"/>
    <w:rsid w:val="00D34B89"/>
    <w:rsid w:val="00D41FE0"/>
    <w:rsid w:val="00D63C0F"/>
    <w:rsid w:val="00D86DFD"/>
    <w:rsid w:val="00D92FED"/>
    <w:rsid w:val="00D93073"/>
    <w:rsid w:val="00DA0EB9"/>
    <w:rsid w:val="00DA41D8"/>
    <w:rsid w:val="00DA43F2"/>
    <w:rsid w:val="00DB0A6E"/>
    <w:rsid w:val="00DB6F2B"/>
    <w:rsid w:val="00DC74D7"/>
    <w:rsid w:val="00DD3CFC"/>
    <w:rsid w:val="00DD592B"/>
    <w:rsid w:val="00DF4C93"/>
    <w:rsid w:val="00E0645E"/>
    <w:rsid w:val="00E54BB2"/>
    <w:rsid w:val="00E56045"/>
    <w:rsid w:val="00E65682"/>
    <w:rsid w:val="00E67E5E"/>
    <w:rsid w:val="00E75B38"/>
    <w:rsid w:val="00E83903"/>
    <w:rsid w:val="00E85BEE"/>
    <w:rsid w:val="00EA6F9B"/>
    <w:rsid w:val="00EB340F"/>
    <w:rsid w:val="00EC0FB3"/>
    <w:rsid w:val="00ED5A20"/>
    <w:rsid w:val="00EE5923"/>
    <w:rsid w:val="00EE79BD"/>
    <w:rsid w:val="00F03774"/>
    <w:rsid w:val="00F10923"/>
    <w:rsid w:val="00F23804"/>
    <w:rsid w:val="00F245C4"/>
    <w:rsid w:val="00F250DA"/>
    <w:rsid w:val="00F61230"/>
    <w:rsid w:val="00F6216A"/>
    <w:rsid w:val="00F72C0A"/>
    <w:rsid w:val="00F74D16"/>
    <w:rsid w:val="00F75C35"/>
    <w:rsid w:val="00F936E3"/>
    <w:rsid w:val="00F95E12"/>
    <w:rsid w:val="00FB43F5"/>
    <w:rsid w:val="00FD53D3"/>
    <w:rsid w:val="00FD7EF6"/>
    <w:rsid w:val="00FE3EFB"/>
    <w:rsid w:val="00FE4CD3"/>
    <w:rsid w:val="00F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FA"/>
    <w:rPr>
      <w:rFonts w:ascii="Courier New" w:eastAsia="Times New Roman" w:hAnsi="Courier New" w:cs="Courier New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A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AFA"/>
    <w:rPr>
      <w:rFonts w:ascii="Courier New" w:hAnsi="Courier New" w:cs="Courier New"/>
      <w:sz w:val="44"/>
      <w:szCs w:val="44"/>
      <w:lang w:eastAsia="ru-RU"/>
    </w:rPr>
  </w:style>
  <w:style w:type="character" w:styleId="PageNumber">
    <w:name w:val="page number"/>
    <w:basedOn w:val="DefaultParagraphFont"/>
    <w:uiPriority w:val="99"/>
    <w:rsid w:val="00176AF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ED5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50C9"/>
    <w:rPr>
      <w:rFonts w:ascii="Times New Roman" w:hAnsi="Times New Roman" w:cs="Courier New"/>
      <w:sz w:val="2"/>
    </w:rPr>
  </w:style>
  <w:style w:type="paragraph" w:styleId="Footer">
    <w:name w:val="footer"/>
    <w:basedOn w:val="Normal"/>
    <w:link w:val="FooterChar"/>
    <w:uiPriority w:val="99"/>
    <w:semiHidden/>
    <w:rsid w:val="00F612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1230"/>
    <w:rPr>
      <w:rFonts w:ascii="Courier New" w:hAnsi="Courier New" w:cs="Courier New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CD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5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8</Pages>
  <Words>2115</Words>
  <Characters>12062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Гор.больница</cp:lastModifiedBy>
  <cp:revision>36</cp:revision>
  <cp:lastPrinted>2018-07-03T11:41:00Z</cp:lastPrinted>
  <dcterms:created xsi:type="dcterms:W3CDTF">2018-06-01T07:45:00Z</dcterms:created>
  <dcterms:modified xsi:type="dcterms:W3CDTF">2019-11-26T03:04:00Z</dcterms:modified>
</cp:coreProperties>
</file>